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64" w:rsidRDefault="0008586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0E7D74" w:rsidRPr="0008586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89A">
        <w:rPr>
          <w:rFonts w:ascii="Times New Roman" w:hAnsi="Times New Roman" w:cs="Times New Roman"/>
          <w:sz w:val="24"/>
          <w:szCs w:val="24"/>
        </w:rPr>
        <w:t>беру</w:t>
      </w:r>
      <w:r w:rsidRPr="0008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5B070200</w:t>
      </w:r>
      <w:r w:rsidR="00B135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Автоматтандыру</w:t>
      </w:r>
      <w:proofErr w:type="spellEnd"/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және</w:t>
      </w:r>
      <w:proofErr w:type="spellEnd"/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20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басқару</w:t>
      </w:r>
      <w:proofErr w:type="spellEnd"/>
      <w:r w:rsidRPr="000E7D74">
        <w:rPr>
          <w:rFonts w:ascii="Times New Roman" w:hAnsi="Times New Roman" w:cs="Times New Roman"/>
          <w:sz w:val="24"/>
          <w:szCs w:val="24"/>
        </w:rPr>
        <w:t>»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E7D74" w:rsidRPr="0008586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8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7289A">
        <w:rPr>
          <w:rFonts w:ascii="Times New Roman" w:hAnsi="Times New Roman" w:cs="Times New Roman"/>
          <w:b/>
          <w:sz w:val="24"/>
          <w:szCs w:val="24"/>
        </w:rPr>
        <w:t>Сандык</w:t>
      </w:r>
      <w:proofErr w:type="spellEnd"/>
      <w:r w:rsidR="00A72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289A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  <w:r w:rsidRPr="00085864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0E7D74" w:rsidRPr="0008586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08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D74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085864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85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0E7D74" w:rsidRPr="00B2074E" w:rsidRDefault="00B2074E" w:rsidP="00B20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курс, к/б</w:t>
      </w: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0E7D74" w:rsidRPr="000E7D74" w:rsidTr="0086132C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0E7D74" w:rsidRPr="000E7D74" w:rsidTr="0086132C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B800D1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CS3225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B800D1" w:rsidRDefault="00B800D1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Cs/>
                <w:sz w:val="24"/>
                <w:szCs w:val="24"/>
              </w:rPr>
              <w:t>Сандык</w:t>
            </w:r>
            <w:proofErr w:type="spellEnd"/>
            <w:r w:rsidRPr="00B8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00D1">
              <w:rPr>
                <w:rFonts w:ascii="Times New Roman" w:hAnsi="Times New Roman" w:cs="Times New Roman"/>
                <w:bCs/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955708" w:rsidRDefault="00955708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0E7D74" w:rsidRPr="00A7289A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9A" w:rsidRPr="00955708" w:rsidRDefault="000E7D74" w:rsidP="000E7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Курстың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</w:t>
            </w:r>
            <w:proofErr w:type="spellEnd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«</w:t>
            </w:r>
            <w:proofErr w:type="spellStart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Сандык</w:t>
            </w:r>
            <w:proofErr w:type="spellEnd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7289A" w:rsidRPr="00955708">
              <w:rPr>
                <w:rFonts w:ascii="Times New Roman" w:hAnsi="Times New Roman" w:cs="Times New Roman"/>
                <w:bCs/>
                <w:sz w:val="24"/>
                <w:szCs w:val="24"/>
              </w:rPr>
              <w:t>схемотехника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»</w:t>
            </w:r>
            <w:proofErr w:type="gram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оқудың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күнделікті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өмірді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заманауи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кәсіптік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қызметтің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ғылыми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жұмыстардың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әртүрлі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салаларында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өзін-өзі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тәрбиелеу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басқа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мақсаттарда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қолдануға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мүмкіндік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игеру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болып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табылады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Курс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мақсатпен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қатар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таным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көкжиегін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кеңейтуге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жалпы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мәдениеті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көтеруге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жүзеге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асырады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0E7D74" w:rsidRPr="00955708" w:rsidRDefault="000E7D74" w:rsidP="000E7D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Пәнді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</w:t>
            </w: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қолданыстағы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қолдана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схемалардың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синтезі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анализін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74E"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жасау</w:t>
            </w:r>
            <w:proofErr w:type="spellEnd"/>
            <w:r w:rsidR="00D0074E"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5B9B" w:rsidRDefault="00D05B9B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істей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білу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bookmarkStart w:id="0" w:name="_GoBack"/>
            <w:bookmarkEnd w:id="0"/>
          </w:p>
          <w:p w:rsidR="00A7289A" w:rsidRPr="00D0074E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ескере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түйіндерді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D00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арқылы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тексеру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E7D74" w:rsidRPr="00955708" w:rsidRDefault="00A7289A" w:rsidP="00A72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жабдықпен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еңбекті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қорғау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өрт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ережелерін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сақтауды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қамтамасыз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ету</w:t>
            </w:r>
            <w:proofErr w:type="spellEnd"/>
            <w:r w:rsidRPr="00955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4E5895" w:rsidP="000E7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5198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E5895" w:rsidRPr="0005198A" w:rsidRDefault="004E5895" w:rsidP="004E589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Калиш Г.Г. Основы вычислительной техники. Учеб.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пособ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проф. учебных заведений. – М.: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. 2000.-271с</w:t>
            </w: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Грицевский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П.М., Мамченко А.Е.,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Основы автоматики, импульсной и вычислительной техники. –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1987.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Стрыгин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Щарев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Основы вычислительной, микропроцессорной техники и программирования. –М.: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Алексеенко А.Г.,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Шагурин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Микросхемотехника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1982.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Нешумова К.А. Электронные вычислительные машины и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Преснухин Л.Н., Воробьев Н.В.,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Шишкевич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Расчет элементов цифровых устройств. -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М.:Высш.шк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и вычислительная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техника:Учебник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вузов/Э.В.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Евреинов,Ю.Т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Бутыльский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Мамзелев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др.;Под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ред.Э.В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Евреинова.-М.: Радио и связь, 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 В.Л. Популярные цифровые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Челябинск:Металлургия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1989.</w:t>
            </w: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бетте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univer.kaznu.kz ПОӘК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бөлімінде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МООК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курсын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Университеттік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( СӨЖ</w:t>
            </w:r>
            <w:proofErr w:type="gram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емтихандарды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мерзімдерін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балдарын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шегеру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есебімен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тұтастық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сылтаумен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шпаргалкаларды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дәлелсіз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D74" w:rsidRPr="00B2074E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Политика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0E7D74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708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Әріптік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Балдар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(%-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мазмұны</w:t>
            </w:r>
            <w:proofErr w:type="spellEnd"/>
            <w:r w:rsidRPr="00955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Дәстүрлі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Өте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Қанағаттанарлықсыз</w:t>
            </w:r>
            <w:proofErr w:type="spellEnd"/>
          </w:p>
        </w:tc>
      </w:tr>
      <w:tr w:rsidR="00955708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708" w:rsidRPr="00955708" w:rsidRDefault="00955708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955708" w:rsidRPr="00955708" w:rsidRDefault="00955708" w:rsidP="00D179A5">
            <w:pPr>
              <w:rPr>
                <w:rFonts w:ascii="Times New Roman" w:hAnsi="Times New Roman" w:cs="Times New Roman"/>
              </w:rPr>
            </w:pPr>
          </w:p>
        </w:tc>
      </w:tr>
    </w:tbl>
    <w:p w:rsidR="00955708" w:rsidRPr="000E7D74" w:rsidRDefault="00955708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3830EC" w:rsidRPr="000E7D74" w:rsidTr="003830EC">
        <w:trPr>
          <w:trHeight w:val="356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B2074E" w:rsidRDefault="003830EC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Схемотехника</w:t>
            </w:r>
            <w:r w:rsidRP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түсініктері.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A74628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440375">
        <w:trPr>
          <w:trHeight w:val="12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4E5895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4E5895">
              <w:rPr>
                <w:lang w:val="kk-KZ"/>
              </w:rPr>
              <w:t xml:space="preserve"> </w:t>
            </w:r>
            <w:r w:rsidRPr="004E5895">
              <w:rPr>
                <w:rFonts w:ascii="Times New Roman" w:hAnsi="Times New Roman" w:cs="Times New Roman"/>
                <w:lang w:val="kk-KZ"/>
              </w:rPr>
              <w:t>Негізгі логикалық элементтер мен қарапайым комбинацияларды зерттеу</w:t>
            </w:r>
          </w:p>
          <w:p w:rsidR="003830EC" w:rsidRPr="000E7D74" w:rsidRDefault="003830EC" w:rsidP="004E5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61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логические элементы ТТЛ, КМДП, ЭСЛ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0EC" w:rsidRPr="00A74628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3830EC" w:rsidTr="003830EC">
        <w:trPr>
          <w:trHeight w:val="754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FE10CF" w:rsidRDefault="003830EC" w:rsidP="003830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Pr="0086132C">
              <w:rPr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lang w:val="kk-KZ"/>
              </w:rPr>
              <w:t>IC K155LA3, K155LA7 негізгі статикалық параметрлерін анықтау.</w:t>
            </w:r>
          </w:p>
          <w:p w:rsidR="003830EC" w:rsidRPr="000E7D74" w:rsidRDefault="003830EC" w:rsidP="00383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830EC" w:rsidRPr="000E7D74" w:rsidRDefault="003830EC" w:rsidP="00FE10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360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A74628" w:rsidRDefault="003830EC" w:rsidP="008613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(аналогты) микросхемалар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64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Интегралды схемалардың жағдайлары.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791793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3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IC салыстыру критерийлері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3830EC" w:rsidTr="003830EC">
        <w:trPr>
          <w:trHeight w:val="105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Сандық құрылғы. Жіктеу және анықтамалар</w:t>
            </w:r>
          </w:p>
          <w:p w:rsidR="003830EC" w:rsidRPr="000E7D74" w:rsidRDefault="003830EC" w:rsidP="00FE1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481EE6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39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822AC1" w:rsidRDefault="003830EC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Кодерлер мен декодерлер</w:t>
            </w:r>
          </w:p>
          <w:p w:rsidR="003830EC" w:rsidRPr="000E7D74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8050D4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Декодты бір сатылы тізбек</w:t>
            </w:r>
          </w:p>
          <w:p w:rsidR="003830EC" w:rsidRPr="000E7D74" w:rsidRDefault="003830EC" w:rsidP="003830E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830EC" w:rsidRPr="000E7D74" w:rsidTr="003830EC">
        <w:trPr>
          <w:trHeight w:val="40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Мультиплексорлар және демультиплексорлар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809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Default="00791793" w:rsidP="0079179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Мультиплексорлар және демультиплексорлар</w:t>
            </w:r>
          </w:p>
          <w:p w:rsidR="003830EC" w:rsidRPr="000E7D74" w:rsidRDefault="003830EC" w:rsidP="00791793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Демультиплексорларды құру жолдары.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791793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3830EC">
        <w:trPr>
          <w:trHeight w:val="63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B03ADA" w:rsidRDefault="003830EC" w:rsidP="003830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Интегралдық элементтердің негізгі параметрлері мен сипаттамалары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B2074E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481EE6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0EC" w:rsidRPr="000E7D74" w:rsidTr="00BA2954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0E7D74" w:rsidRDefault="003830EC" w:rsidP="003830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(РК)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Default="003830EC" w:rsidP="0038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EC" w:rsidRPr="00791793" w:rsidRDefault="00481EE6" w:rsidP="003830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компараторлар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3830EC" w:rsidRDefault="003830EC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біріктіру құрылғыларын құру принциптерін оқып үйрену.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3830EC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3ADA" w:rsidRPr="00B0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Қосушылар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481EE6">
        <w:trPr>
          <w:trHeight w:val="25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қоспаларды зерттеу</w:t>
            </w:r>
            <w:r w:rsidR="00481EE6"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481EE6" w:rsidRPr="000E7D74" w:rsidTr="0086132C">
        <w:trPr>
          <w:trHeight w:val="171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E6" w:rsidRPr="000E7D74" w:rsidRDefault="00481EE6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Default="00481EE6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қосалқы және көбейткіштердің құрылысы принципі</w:t>
            </w:r>
          </w:p>
          <w:p w:rsidR="00481EE6" w:rsidRDefault="00481EE6" w:rsidP="00481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өбейткіштердің құрылысы принципі</w:t>
            </w:r>
          </w:p>
          <w:p w:rsidR="00481EE6" w:rsidRPr="000E7D74" w:rsidRDefault="00481EE6" w:rsidP="00B03A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Pr="000E7D74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A64B2B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логикалық құрылғылар</w:t>
            </w:r>
          </w:p>
          <w:p w:rsidR="000E7D74" w:rsidRPr="000E7D74" w:rsidRDefault="000E7D74" w:rsidP="00481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ALU интегралды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сандық құрылғыларды қолдану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Дешифраторлардын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порттарының шифрын шешуге арналған ішкі жүйені құру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Default="00481EE6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Жадтың шифрын ашу үшін ішкі жүйені құру.</w:t>
            </w:r>
          </w:p>
          <w:p w:rsidR="00481EE6" w:rsidRPr="000E7D74" w:rsidRDefault="00481EE6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Дешифраторлар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  <w:r w:rsidR="000E7D74"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Триггерлер</w:t>
            </w:r>
          </w:p>
          <w:p w:rsidR="000E7D74" w:rsidRPr="00B03ADA" w:rsidRDefault="000E7D74" w:rsidP="00B03ADA">
            <w:pPr>
              <w:rPr>
                <w:color w:val="FFFFFF" w:themeColor="background1"/>
                <w:shd w:val="clear" w:color="auto" w:fill="FCF8E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Триггерлік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 w:rsidR="00481EE6" w:rsidRPr="00481EE6">
              <w:rPr>
                <w:rFonts w:ascii="Times New Roman" w:hAnsi="Times New Roman" w:cs="Times New Roman"/>
                <w:b/>
                <w:lang w:val="en-GB"/>
              </w:rPr>
              <w:t>Midterm</w:t>
            </w:r>
            <w:r w:rsidR="00481EE6" w:rsidRPr="00481EE6">
              <w:rPr>
                <w:rFonts w:ascii="Times New Roman" w:hAnsi="Times New Roman" w:cs="Times New Roman"/>
                <w:b/>
                <w:lang w:val="kk-KZ"/>
              </w:rPr>
              <w:t xml:space="preserve"> (МТ)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0E7D74" w:rsidP="000E7D7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481EE6"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Тіркеушілер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Тіркеушілер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E6" w:rsidRDefault="00481EE6" w:rsidP="000519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Реттік, параллель және әмбебап регистрлердің жұмысын зерттеу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481EE6"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мақсаттағы регистрлер: дөңгелек, дөңгелек өзін-өзі қалпына келтіретін, көлденең байланысы бар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Санауыштар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481EE6" w:rsidRDefault="00481EE6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A" w:rsidRPr="0005198A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Есептегіштердің жұмыс принципін Kc = 2 ^ n. Еркін түрлендіру коэффициентімен есептегіштердің жұмыс принципін зерттеу.</w:t>
            </w:r>
          </w:p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481EE6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85864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85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13. </w:t>
            </w:r>
            <w:r w:rsidR="0005198A" w:rsidRPr="000858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Кездейсоқ қол жетімді жад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8586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B54DF9">
              <w:rPr>
                <w:lang w:val="kk-KZ"/>
              </w:rPr>
              <w:t xml:space="preserve"> </w:t>
            </w:r>
            <w:r w:rsidRPr="0005198A">
              <w:rPr>
                <w:rFonts w:ascii="Times New Roman" w:hAnsi="Times New Roman" w:cs="Times New Roman"/>
                <w:lang w:val="kk-KZ"/>
              </w:rPr>
              <w:t>DIP, SIMM, SIPP, DIMM жад модульдері</w:t>
            </w:r>
            <w:r w:rsidRPr="000858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Интегралды жобалаудағы жартылай өткізгіш жедел жадыны құру және пайдалану принципін зерттеу</w:t>
            </w:r>
          </w:p>
          <w:p w:rsidR="00481EE6" w:rsidRPr="000E7D74" w:rsidRDefault="00481EE6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</w:t>
            </w:r>
            <w:r w:rsidR="00791793" w:rsidRPr="0005198A">
              <w:rPr>
                <w:rFonts w:ascii="Times New Roman" w:hAnsi="Times New Roman" w:cs="Times New Roman"/>
                <w:lang w:val="kk-KZ"/>
              </w:rPr>
              <w:t>DIP, SIMM, SIPP, DIMM жад модульдері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  <w:r w:rsidR="000E7D74"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 жадты оқыңыз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F9" w:rsidRPr="00A7289A" w:rsidRDefault="00B54DF9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14</w:t>
            </w:r>
            <w:r w:rsidRPr="00A7289A">
              <w:rPr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lang w:val="kk-KZ"/>
              </w:rPr>
              <w:t>Әмбебап бағдарламашылардың көмегімен ROM чиптерін бағдарламалау.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Сандық-аналогтық және аналогтық-цифрлық түрлендіргіштер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791793">
        <w:trPr>
          <w:trHeight w:val="33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7A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791793" w:rsidRPr="000E7D74" w:rsidTr="0086132C">
        <w:trPr>
          <w:trHeight w:val="58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7917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91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91793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 xml:space="preserve"> АЦТ зерттеу</w:t>
            </w: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Pr="000E7D74" w:rsidRDefault="00791793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93" w:rsidRDefault="00791793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(РК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791793" w:rsidRDefault="000E7D74" w:rsidP="000E7D7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791793" w:rsidRPr="007917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E7D74" w:rsidRPr="000E7D74" w:rsidTr="0086132C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791793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емтихан (</w:t>
            </w:r>
            <w:r w:rsidR="00B800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</w:t>
            </w: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  <w:r w:rsid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(РК1+МТ+РК2)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/3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0,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6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+ИЭ</w:t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791793" w:rsidRPr="00791793">
              <w:rPr>
                <w:rStyle w:val="s00"/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Әдістемелік</w:t>
            </w:r>
            <w:proofErr w:type="spellEnd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бюро </w:t>
            </w: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</w:t>
            </w:r>
            <w:proofErr w:type="spellEnd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Ф.Р.</w:t>
            </w: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BD727A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</w:rPr>
              <w:t>Мансурова М.Е.</w:t>
            </w:r>
          </w:p>
        </w:tc>
      </w:tr>
      <w:tr w:rsidR="000E7D74" w:rsidRPr="000E7D74" w:rsidTr="0086132C"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D74" w:rsidRPr="00B800D1" w:rsidRDefault="000E7D74" w:rsidP="000E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Кунелбаев 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B8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E7D74" w:rsidRPr="000E7D74" w:rsidRDefault="000E7D74" w:rsidP="000E7D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EC" w:rsidRPr="00A74628" w:rsidRDefault="003830EC" w:rsidP="00A74628">
      <w:pPr>
        <w:rPr>
          <w:lang w:val="kk-KZ"/>
        </w:rPr>
      </w:pPr>
    </w:p>
    <w:sectPr w:rsidR="003830EC" w:rsidRPr="00A746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BDA"/>
    <w:multiLevelType w:val="hybridMultilevel"/>
    <w:tmpl w:val="019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D4D72"/>
    <w:multiLevelType w:val="multilevel"/>
    <w:tmpl w:val="825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74"/>
    <w:rsid w:val="0005198A"/>
    <w:rsid w:val="00085864"/>
    <w:rsid w:val="000E7D74"/>
    <w:rsid w:val="003830EC"/>
    <w:rsid w:val="00481EE6"/>
    <w:rsid w:val="004E5895"/>
    <w:rsid w:val="00593C94"/>
    <w:rsid w:val="006D3CB8"/>
    <w:rsid w:val="00791793"/>
    <w:rsid w:val="00822AC1"/>
    <w:rsid w:val="0086132C"/>
    <w:rsid w:val="008944C4"/>
    <w:rsid w:val="00955708"/>
    <w:rsid w:val="00A64B2B"/>
    <w:rsid w:val="00A7289A"/>
    <w:rsid w:val="00A74628"/>
    <w:rsid w:val="00B03ADA"/>
    <w:rsid w:val="00B1352B"/>
    <w:rsid w:val="00B2074E"/>
    <w:rsid w:val="00B54DF9"/>
    <w:rsid w:val="00B800D1"/>
    <w:rsid w:val="00B8730D"/>
    <w:rsid w:val="00BD727A"/>
    <w:rsid w:val="00BE5C84"/>
    <w:rsid w:val="00D0074E"/>
    <w:rsid w:val="00D05B9B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DF80"/>
  <w15:chartTrackingRefBased/>
  <w15:docId w15:val="{61E40675-B773-4B99-9C0C-6B45BBD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E7D74"/>
    <w:rPr>
      <w:color w:val="0E3FB8"/>
      <w:u w:val="single"/>
    </w:rPr>
  </w:style>
  <w:style w:type="paragraph" w:styleId="a5">
    <w:name w:val="List Paragraph"/>
    <w:basedOn w:val="a"/>
    <w:uiPriority w:val="34"/>
    <w:qFormat/>
    <w:rsid w:val="000E7D74"/>
    <w:pPr>
      <w:ind w:left="720"/>
      <w:contextualSpacing/>
    </w:pPr>
  </w:style>
  <w:style w:type="paragraph" w:styleId="a6">
    <w:name w:val="Plain Text"/>
    <w:basedOn w:val="a"/>
    <w:link w:val="a7"/>
    <w:rsid w:val="004E58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E58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00">
    <w:name w:val="s00"/>
    <w:basedOn w:val="a0"/>
    <w:rsid w:val="0079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8E6F-2E42-4873-A95E-FE1E4684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2020-03-28T13:23:00Z</dcterms:created>
  <dcterms:modified xsi:type="dcterms:W3CDTF">2020-03-28T13:23:00Z</dcterms:modified>
</cp:coreProperties>
</file>